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spacing w:line="360" w:lineRule="auto"/>
        <w:ind w:firstLine="602" w:firstLineChars="200"/>
        <w:jc w:val="center"/>
        <w:rPr>
          <w:rFonts w:hint="eastAsia" w:ascii="仿宋_GB2312" w:hAnsi="华文中宋" w:eastAsia="仿宋_GB2312"/>
          <w:b/>
          <w:sz w:val="30"/>
          <w:szCs w:val="30"/>
          <w:lang w:eastAsia="zh-CN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浙江省民办教育</w:t>
      </w:r>
      <w:r>
        <w:rPr>
          <w:rFonts w:hint="eastAsia" w:ascii="仿宋_GB2312" w:hAnsi="华文中宋" w:eastAsia="仿宋_GB2312"/>
          <w:b/>
          <w:sz w:val="30"/>
          <w:szCs w:val="30"/>
          <w:lang w:eastAsia="zh-CN"/>
        </w:rPr>
        <w:t>法规</w:t>
      </w:r>
      <w:r>
        <w:rPr>
          <w:rFonts w:hint="eastAsia" w:ascii="仿宋_GB2312" w:hAnsi="华文中宋" w:eastAsia="仿宋_GB2312"/>
          <w:b/>
          <w:sz w:val="30"/>
          <w:szCs w:val="30"/>
        </w:rPr>
        <w:t>政策培训班报名</w:t>
      </w:r>
      <w:r>
        <w:rPr>
          <w:rFonts w:hint="eastAsia" w:ascii="仿宋_GB2312" w:hAnsi="华文中宋" w:eastAsia="仿宋_GB2312"/>
          <w:b/>
          <w:sz w:val="30"/>
          <w:szCs w:val="30"/>
          <w:lang w:eastAsia="zh-CN"/>
        </w:rPr>
        <w:t>回执（</w:t>
      </w:r>
      <w:r>
        <w:rPr>
          <w:rFonts w:hint="eastAsia" w:ascii="仿宋_GB2312" w:hAnsi="华文中宋" w:eastAsia="仿宋_GB2312"/>
          <w:b/>
          <w:sz w:val="30"/>
          <w:szCs w:val="30"/>
          <w:lang w:val="en-US" w:eastAsia="zh-CN"/>
        </w:rPr>
        <w:t>7.9—7.10</w:t>
      </w:r>
      <w:r>
        <w:rPr>
          <w:rFonts w:hint="eastAsia" w:ascii="仿宋_GB2312" w:hAnsi="华文中宋" w:eastAsia="仿宋_GB2312"/>
          <w:b/>
          <w:sz w:val="30"/>
          <w:szCs w:val="30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仿宋_GB2312" w:hAnsi="华文中宋" w:eastAsia="仿宋_GB2312"/>
          <w:b/>
          <w:sz w:val="30"/>
          <w:szCs w:val="30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单位名称：</w:t>
      </w:r>
      <w:r>
        <w:rPr>
          <w:rFonts w:hint="eastAsia" w:ascii="仿宋_GB2312" w:hAnsi="仿宋" w:eastAsia="仿宋_GB2312"/>
          <w:sz w:val="30"/>
          <w:szCs w:val="30"/>
        </w:rPr>
        <w:t xml:space="preserve">                 </w:t>
      </w:r>
    </w:p>
    <w:tbl>
      <w:tblPr>
        <w:tblStyle w:val="4"/>
        <w:tblpPr w:leftFromText="180" w:rightFromText="180" w:vertAnchor="text" w:horzAnchor="page" w:tblpXSpec="center" w:tblpY="165"/>
        <w:tblOverlap w:val="never"/>
        <w:tblW w:w="121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575"/>
        <w:gridCol w:w="765"/>
        <w:gridCol w:w="1575"/>
        <w:gridCol w:w="2145"/>
        <w:gridCol w:w="1700"/>
        <w:gridCol w:w="1690"/>
        <w:gridCol w:w="1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  <w:t>是否为浙江省民办教育协会会员单位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联系电话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  <w:t>住宿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  <w:t>入住时间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  <w:t>入住天数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3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3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3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ind w:firstLine="1500" w:firstLineChars="5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注：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1.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回执请于6月20日下午15时前反馈至浙江省民办教育协会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秘书处；</w:t>
      </w:r>
    </w:p>
    <w:p>
      <w:pPr>
        <w:adjustRightInd w:val="0"/>
        <w:snapToGrid w:val="0"/>
        <w:ind w:firstLine="2100" w:firstLineChars="7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如有驾驶员随行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请注明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，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住宿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自理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2100" w:firstLineChars="7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3.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联系方式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：冯伟：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0571-88297083,15088616188，传真：0571-88297012；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3900" w:firstLineChars="13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宋斌：0571-88297006,13867163236。</w:t>
      </w:r>
    </w:p>
    <w:p>
      <w:pPr>
        <w:adjustRightInd w:val="0"/>
        <w:snapToGrid w:val="0"/>
        <w:ind w:firstLine="2100" w:firstLineChars="7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4.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电子邮箱：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40967865@qq.com。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D4C60"/>
    <w:rsid w:val="016D4C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2018-06-08T02:17:00Z</dcterms:created>
  <dc:creator>吴华</dc:creator>
  <cp:lastModifiedBy>吴华</cp:lastModifiedBy>
  <dcterms:modified xsi:type="dcterms:W3CDTF">2018-06-08T02:17:52Z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