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附件：             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 xml:space="preserve">   浙江省民办学校校长专题培训课程模块</w:t>
      </w:r>
    </w:p>
    <w:tbl>
      <w:tblPr>
        <w:tblStyle w:val="4"/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18"/>
        <w:gridCol w:w="709"/>
        <w:gridCol w:w="1559"/>
        <w:gridCol w:w="1276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培训模块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课程</w:t>
            </w:r>
            <w:r>
              <w:rPr>
                <w:rFonts w:hint="eastAsia" w:ascii="宋体" w:hAnsi="宋体" w:cs="仿宋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基础学分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培训者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培训形式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理论/实践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实践安排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报到开班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1.学员报到</w:t>
            </w:r>
          </w:p>
          <w:p>
            <w:pPr>
              <w:widowControl/>
              <w:spacing w:line="276" w:lineRule="auto"/>
              <w:ind w:firstLine="210" w:firstLineChars="100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开班仪式</w:t>
            </w:r>
          </w:p>
          <w:p>
            <w:pPr>
              <w:widowControl/>
              <w:spacing w:line="276" w:lineRule="auto"/>
              <w:ind w:firstLine="210" w:firstLineChars="100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破冰活动</w:t>
            </w:r>
          </w:p>
          <w:p>
            <w:pPr>
              <w:widowControl/>
              <w:spacing w:line="276" w:lineRule="auto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2.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领导讲话</w:t>
            </w:r>
          </w:p>
          <w:p>
            <w:pPr>
              <w:widowControl/>
              <w:tabs>
                <w:tab w:val="left" w:pos="312"/>
              </w:tabs>
              <w:spacing w:line="276" w:lineRule="auto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3.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课程方案解读</w:t>
            </w:r>
          </w:p>
          <w:p>
            <w:pPr>
              <w:widowControl/>
              <w:tabs>
                <w:tab w:val="left" w:pos="312"/>
              </w:tabs>
              <w:spacing w:line="276" w:lineRule="auto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</w:rPr>
              <w:t>4.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教育强国建设背景下民办中小学高质量发展问题</w:t>
            </w:r>
          </w:p>
          <w:p>
            <w:pPr>
              <w:widowControl/>
              <w:spacing w:line="276" w:lineRule="auto"/>
              <w:rPr>
                <w:rFonts w:ascii="宋体" w:hAnsi="宋体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江矫英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张小利</w:t>
            </w:r>
          </w:p>
          <w:p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葛为民</w:t>
            </w:r>
          </w:p>
          <w:p>
            <w:pPr>
              <w:widowControl/>
              <w:spacing w:line="276" w:lineRule="auto"/>
              <w:ind w:firstLine="420" w:firstLineChars="200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林正范</w:t>
            </w:r>
          </w:p>
          <w:p>
            <w:pPr>
              <w:widowControl/>
              <w:spacing w:line="276" w:lineRule="auto"/>
              <w:jc w:val="both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   徐继彬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互动交流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理论/实践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精神引领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提高站位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教育家精神专题：</w:t>
            </w:r>
          </w:p>
          <w:p>
            <w:pPr>
              <w:widowControl/>
              <w:spacing w:line="276" w:lineRule="auto"/>
              <w:rPr>
                <w:rFonts w:hint="eastAsia" w:ascii="宋体" w:hAnsi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践行</w:t>
            </w:r>
            <w:r>
              <w:rPr>
                <w:rFonts w:hint="eastAsia" w:ascii="宋体" w:hAnsi="宋体" w:cs="仿宋"/>
                <w:szCs w:val="21"/>
              </w:rPr>
              <w:t>教育家精神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做时代的大先生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2</w:t>
            </w:r>
          </w:p>
        </w:tc>
        <w:tc>
          <w:tcPr>
            <w:tcW w:w="1559" w:type="dxa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both"/>
              <w:rPr>
                <w:rFonts w:hint="default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成尚荣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专题讲座</w:t>
            </w:r>
          </w:p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互动交流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理论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理论导航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拓宽视野</w:t>
            </w:r>
          </w:p>
        </w:tc>
        <w:tc>
          <w:tcPr>
            <w:tcW w:w="3118" w:type="dxa"/>
            <w:vAlign w:val="center"/>
          </w:tcPr>
          <w:p>
            <w:pPr>
              <w:spacing w:line="240" w:lineRule="exac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教育发展新视野系列专题一：</w:t>
            </w:r>
          </w:p>
          <w:p>
            <w:pPr>
              <w:spacing w:line="240" w:lineRule="exact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国际教育发展态势展望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6</w:t>
            </w:r>
          </w:p>
        </w:tc>
        <w:tc>
          <w:tcPr>
            <w:tcW w:w="1559" w:type="dxa"/>
            <w:vMerge w:val="restart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张民选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李希贵</w:t>
            </w:r>
          </w:p>
          <w:p>
            <w:pPr>
              <w:spacing w:line="240" w:lineRule="exact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仿宋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韩平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专题讲座</w:t>
            </w:r>
          </w:p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互动交流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理论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教育发展新视野系列专题二：</w:t>
            </w:r>
          </w:p>
          <w:p>
            <w:pPr>
              <w:widowControl/>
              <w:spacing w:line="240" w:lineRule="exac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在没有权力的领域展现领导力</w:t>
            </w:r>
          </w:p>
          <w:p>
            <w:pPr>
              <w:widowControl/>
              <w:spacing w:line="240" w:lineRule="exac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教育发展新视野系列专题三：</w:t>
            </w:r>
          </w:p>
          <w:p>
            <w:pPr>
              <w:widowControl/>
              <w:spacing w:line="240" w:lineRule="exac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以特色办学促进学校高质量发展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  <w:vMerge w:val="continue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7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学校改革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深度解析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名校长谈学校改革系列专题一：</w:t>
            </w:r>
          </w:p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="宋体" w:hAnsi="宋体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民办学校教师队伍建设的战略规划和制度安排</w:t>
            </w:r>
          </w:p>
          <w:p>
            <w:pPr>
              <w:widowControl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名校长谈学校改革系列专题二：</w:t>
            </w:r>
          </w:p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="宋体" w:hAnsi="宋体" w:cs="仿宋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"/>
                <w:b w:val="0"/>
                <w:bCs w:val="0"/>
                <w:kern w:val="2"/>
                <w:sz w:val="21"/>
                <w:szCs w:val="21"/>
              </w:rPr>
              <w:t>创建书院提升教师专业素养，走“内生”优质发展之路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</w:t>
            </w:r>
          </w:p>
        </w:tc>
        <w:tc>
          <w:tcPr>
            <w:tcW w:w="1559" w:type="dxa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李海林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徐松泉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专题讲座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互动交流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理论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3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观点分享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智慧碰撞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“优质办学大家谈”主题沙龙一（小学段）：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观点分享：杭州云谷学校、乐清育英学校、宁波华茂外国语学校等3-4位校长主题分享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智慧众筹：学员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4</w:t>
            </w:r>
          </w:p>
        </w:tc>
        <w:tc>
          <w:tcPr>
            <w:tcW w:w="1559" w:type="dxa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黄小波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主题分享相关学校校长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全体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学员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276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主题沙龙</w:t>
            </w:r>
          </w:p>
          <w:p>
            <w:pPr>
              <w:widowControl/>
              <w:spacing w:line="276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互动交流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理论/实践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“优质办学大家谈”主题沙龙二（中学段）：</w:t>
            </w:r>
          </w:p>
          <w:p>
            <w:pPr>
              <w:spacing w:line="24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杭州育才教育集团、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台州书生中学、</w:t>
            </w:r>
            <w:r>
              <w:rPr>
                <w:rFonts w:hint="eastAsia" w:ascii="宋体" w:hAnsi="宋体" w:cs="仿宋"/>
                <w:szCs w:val="21"/>
              </w:rPr>
              <w:t>安吉蓝润天使学校等3-4位校长主题分享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智慧众筹：学员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周 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主题分享相关学校校长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全体</w:t>
            </w:r>
          </w:p>
          <w:p>
            <w:pPr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学员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3118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研修收获交流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结业仪式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林正范</w:t>
            </w:r>
          </w:p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江矫英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张小利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展示分享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互动交流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实践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学员参与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385" w:type="dxa"/>
            <w:gridSpan w:val="7"/>
          </w:tcPr>
          <w:p>
            <w:pPr>
              <w:widowControl/>
              <w:spacing w:line="276" w:lineRule="auto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共计</w:t>
            </w:r>
            <w:r>
              <w:rPr>
                <w:rFonts w:hint="eastAsia" w:ascii="宋体" w:hAnsi="宋体" w:cs="仿宋"/>
                <w:b/>
                <w:szCs w:val="21"/>
                <w:u w:val="single"/>
              </w:rPr>
              <w:t xml:space="preserve"> 24 </w:t>
            </w:r>
            <w:r>
              <w:rPr>
                <w:rFonts w:hint="eastAsia" w:ascii="宋体" w:hAnsi="宋体" w:cs="仿宋"/>
                <w:b/>
                <w:szCs w:val="21"/>
              </w:rPr>
              <w:t>学分，</w:t>
            </w:r>
            <w:r>
              <w:rPr>
                <w:rFonts w:ascii="宋体" w:hAnsi="宋体" w:cs="仿宋"/>
                <w:b/>
                <w:szCs w:val="21"/>
              </w:rPr>
              <w:t>其中</w:t>
            </w:r>
            <w:r>
              <w:rPr>
                <w:rFonts w:hint="eastAsia" w:ascii="宋体" w:hAnsi="宋体"/>
                <w:b/>
                <w:szCs w:val="21"/>
              </w:rPr>
              <w:t>理论类</w:t>
            </w:r>
            <w:r>
              <w:rPr>
                <w:rFonts w:ascii="宋体" w:hAnsi="宋体"/>
                <w:b/>
                <w:szCs w:val="21"/>
              </w:rPr>
              <w:t>课程</w:t>
            </w:r>
            <w:r>
              <w:rPr>
                <w:rFonts w:hint="eastAsia" w:ascii="宋体" w:hAnsi="宋体"/>
                <w:b/>
                <w:szCs w:val="21"/>
              </w:rPr>
              <w:t>学分</w:t>
            </w:r>
            <w:r>
              <w:rPr>
                <w:rFonts w:ascii="宋体" w:hAnsi="宋体"/>
                <w:b/>
                <w:szCs w:val="21"/>
              </w:rPr>
              <w:t>为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15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占比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62.5 </w:t>
            </w:r>
            <w:r>
              <w:rPr>
                <w:rFonts w:ascii="宋体" w:hAnsi="宋体"/>
                <w:b/>
                <w:szCs w:val="21"/>
                <w:u w:val="single"/>
              </w:rPr>
              <w:t>%</w:t>
            </w:r>
            <w:r>
              <w:rPr>
                <w:rFonts w:hint="eastAsia" w:ascii="宋体" w:hAnsi="宋体"/>
                <w:b/>
                <w:szCs w:val="21"/>
              </w:rPr>
              <w:t>；</w:t>
            </w:r>
            <w:r>
              <w:rPr>
                <w:rFonts w:ascii="宋体" w:hAnsi="宋体"/>
                <w:b/>
                <w:szCs w:val="21"/>
              </w:rPr>
              <w:t>实践</w:t>
            </w:r>
            <w:r>
              <w:rPr>
                <w:rFonts w:hint="eastAsia" w:ascii="宋体" w:hAnsi="宋体"/>
                <w:b/>
                <w:szCs w:val="21"/>
              </w:rPr>
              <w:t>类</w:t>
            </w:r>
            <w:r>
              <w:rPr>
                <w:rFonts w:ascii="宋体" w:hAnsi="宋体"/>
                <w:b/>
                <w:szCs w:val="21"/>
              </w:rPr>
              <w:t>课程</w:t>
            </w:r>
            <w:r>
              <w:rPr>
                <w:rFonts w:hint="eastAsia" w:ascii="宋体" w:hAnsi="宋体"/>
                <w:b/>
                <w:szCs w:val="21"/>
              </w:rPr>
              <w:t>学分</w:t>
            </w:r>
            <w:r>
              <w:rPr>
                <w:rFonts w:ascii="宋体" w:hAnsi="宋体"/>
                <w:b/>
                <w:szCs w:val="21"/>
              </w:rPr>
              <w:t>为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9  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占比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37.5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师资说明</w:t>
      </w:r>
    </w:p>
    <w:tbl>
      <w:tblPr>
        <w:tblStyle w:val="4"/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3386"/>
        <w:gridCol w:w="1559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ind w:left="-2" w:leftChars="-2" w:hanging="2" w:hangingChars="1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基本情况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课程名称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江矫英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银湖书院副院长、高级教师，浙江省“十二五”师干训先进个人，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Cs w:val="21"/>
              </w:rPr>
              <w:t>杭州市优秀教师，杭州市优秀班主任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活动主持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破冰活动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破冰活动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葛为民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浙江省委教育工委原委员、浙江省教育考试院原院长、</w:t>
            </w:r>
            <w:r>
              <w:rPr>
                <w:rFonts w:ascii="宋体" w:hAnsi="宋体" w:cs="宋体"/>
                <w:kern w:val="0"/>
                <w:szCs w:val="21"/>
              </w:rPr>
              <w:t>浙江省民办教育协会会长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二级研究员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林正范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银湖书院院长、教授，浙江教育学会副会长；浙江大学博士生导师，杭州师范大学原校长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方案解读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学员研修收获交流点评指导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研修班方案解读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学员展示点评指导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79" w:type="dxa"/>
            <w:vAlign w:val="center"/>
          </w:tcPr>
          <w:p>
            <w:pPr>
              <w:widowControl/>
              <w:spacing w:line="276" w:lineRule="auto"/>
              <w:ind w:firstLine="210" w:firstLineChars="1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徐继彬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浙江省教育厅基教处长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民办教育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高质量发展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教育强国建设背景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kern w:val="0"/>
                <w:szCs w:val="21"/>
              </w:rPr>
              <w:t>民办中小学高质量发展问题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ind w:firstLine="210" w:firstLineChars="1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成尚荣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国家督学，中国教育学会素质教育实验区指导专家，教育部基础教育课程改革专家工作小组成员，我国知名教育专家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践行</w:t>
            </w:r>
            <w:r>
              <w:rPr>
                <w:rFonts w:hint="eastAsia" w:ascii="宋体" w:hAnsi="宋体" w:cs="宋体"/>
                <w:kern w:val="0"/>
                <w:szCs w:val="21"/>
              </w:rPr>
              <w:t>教育家精神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做时代的大先生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把习总书记关于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大力弘扬</w:t>
            </w:r>
            <w:r>
              <w:rPr>
                <w:rStyle w:val="6"/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教育家精神</w:t>
            </w:r>
            <w:r>
              <w:rPr>
                <w:rStyle w:val="6"/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rStyle w:val="6"/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指示落实到每一位校长的办学行动中，引领教师争做时代的大先生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张民选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联合国教科文组织教师教育中心负责人，上海市原教委副主任、上海师范大学原校长，教授、博士生导师；教育部国际教育研究与咨询中心主任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国际教育发展态势展望</w:t>
            </w:r>
          </w:p>
        </w:tc>
        <w:tc>
          <w:tcPr>
            <w:tcW w:w="3261" w:type="dxa"/>
            <w:vAlign w:val="center"/>
          </w:tcPr>
          <w:p>
            <w:pPr>
              <w:pStyle w:val="3"/>
              <w:shd w:val="clear" w:color="auto" w:fill="FFFFFF"/>
              <w:spacing w:before="151" w:beforeAutospacing="0" w:after="432" w:afterAutospacing="0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立足国际视野，以PISA测评领域的演进为例，深刻阐述当下国际教育发展趋势和改革方向。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李希贵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教育部基础教育教学指导委员会副主任，北京第一实验学校校长，原北京十一学校校长，中国教育学会副会长，中国教育三十人论坛成员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在没有权力的领域展现领导力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在家庭教育、家校社协同育人领域应该发挥主导作用。但主导作用不等于主体地位，校长、老师不是家长的上级领导，教育人在协同机制里是没有权力的。如何在没有权力的领域，展现老师、学校的领导力？这是一个重大挑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韩  平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中国教育学会副会长，国家督学，浙江省教育学会会长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以特色办学促进学校高质量发展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坚持创新办学路子，以特色为载体促进学校优质办学，彰显学校发展的个性化和特色化，实现办学高质量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李海林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上海新纪元双语学校校长,中国民办教育协会民办教育研究会副理事长,上海市民办中小学协会副会长,教育部国培计划专家库专家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民办学校教师队伍建设的战略规划和制度安排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民办学校优质发展依靠教师队伍的素质提升，学校教师队伍建设需要有战略考虑，并且在具体实施过程中依靠明确的制度性保障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徐松泉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全国教育系统先进工作者、浙江省富阳中学原校长、杭州富阳永兴教育集团理事长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依托书院促进教师素质提升，走“内生”优质发展之路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永兴教育集团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通过创办银湖</w:t>
            </w:r>
            <w:r>
              <w:rPr>
                <w:rFonts w:ascii="宋体" w:hAnsi="宋体" w:cs="宋体"/>
                <w:kern w:val="0"/>
                <w:szCs w:val="21"/>
              </w:rPr>
              <w:t>书院,由大学教授、中小学骨干教师和各类有关专家构成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教师发展</w:t>
            </w:r>
            <w:r>
              <w:rPr>
                <w:rFonts w:ascii="宋体" w:hAnsi="宋体" w:cs="宋体"/>
                <w:kern w:val="0"/>
                <w:szCs w:val="21"/>
              </w:rPr>
              <w:t>共同体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开展教育教学研究，促进集团教师素质提升，使集团走在了“内生”优质发展的快车道。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黄小波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浙江省特级教师，全国优秀教师，杭州市上城区教育学院正校级协理员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“优质办学大家谈”主题沙龙一（小学段）主题沙龙领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诠释主题，提出问题，优化策略，描绘理想，激发智慧碰撞。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7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周 俊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</w:t>
            </w:r>
            <w:r>
              <w:rPr>
                <w:rFonts w:ascii="宋体" w:hAnsi="宋体" w:cs="宋体"/>
                <w:kern w:val="0"/>
                <w:szCs w:val="21"/>
              </w:rPr>
              <w:t>京师范大学教育学博士,杭州师范大学经亨颐教育学院教授、硕士生导师</w:t>
            </w:r>
            <w:r>
              <w:rPr>
                <w:rFonts w:hint="eastAsia"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浙江省教育学会德育分会副秘书长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“优质办学大家谈”主题沙龙二（中学段）主题沙龙领</w:t>
            </w:r>
          </w:p>
        </w:tc>
        <w:tc>
          <w:tcPr>
            <w:tcW w:w="326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诠释主题，提出问题，优化策略，描绘理想，激发智慧碰撞。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NTEyMzMyNWMxMTA3ZWE5NTcyYzE4Y2MxYTQ4ZjUifQ=="/>
  </w:docVars>
  <w:rsids>
    <w:rsidRoot w:val="7E452043"/>
    <w:rsid w:val="0171763A"/>
    <w:rsid w:val="08EB30F3"/>
    <w:rsid w:val="11526260"/>
    <w:rsid w:val="1A320FFE"/>
    <w:rsid w:val="1A765A93"/>
    <w:rsid w:val="1E1A75FD"/>
    <w:rsid w:val="2378337E"/>
    <w:rsid w:val="2A1D0634"/>
    <w:rsid w:val="429C09DF"/>
    <w:rsid w:val="490B5F34"/>
    <w:rsid w:val="53830819"/>
    <w:rsid w:val="67F26828"/>
    <w:rsid w:val="69F052CA"/>
    <w:rsid w:val="6D2F3B28"/>
    <w:rsid w:val="7C3C40BE"/>
    <w:rsid w:val="7E4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Emphasis"/>
    <w:basedOn w:val="5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2024-04-16T07:01:00Z</dcterms:created>
  <dc:creator>静静</dc:creator>
  <cp:lastModifiedBy>静静</cp:lastModifiedBy>
  <cp:lastPrinted>2024-04-25T03:05:03Z</cp:lastPrinted>
  <dcterms:modified xsi:type="dcterms:W3CDTF">2024-04-25T03:09:29Z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3B0BFC865A48432B90F5320213D40C4A_11</vt:lpwstr>
  </property>
</Properties>
</file>